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11" w:rsidRPr="00685478" w:rsidRDefault="00297711" w:rsidP="00DE77FB">
      <w:pPr>
        <w:shd w:val="clear" w:color="auto" w:fill="FFFFFF"/>
        <w:jc w:val="center"/>
        <w:rPr>
          <w:rFonts w:ascii="Times New Roman" w:hAnsi="Times New Roman" w:cs="Times New Roman"/>
          <w:color w:val="000000"/>
          <w:sz w:val="24"/>
          <w:szCs w:val="24"/>
        </w:rPr>
      </w:pPr>
      <w:r w:rsidRPr="00685478">
        <w:rPr>
          <w:rFonts w:ascii="Times New Roman" w:hAnsi="Times New Roman" w:cs="Times New Roman"/>
          <w:color w:val="000000"/>
          <w:sz w:val="24"/>
          <w:szCs w:val="24"/>
        </w:rPr>
        <w:t>Муниципальное бюджетное дошкольное образовательное учреждение</w:t>
      </w:r>
    </w:p>
    <w:p w:rsidR="00297711" w:rsidRPr="00685478" w:rsidRDefault="00297711" w:rsidP="00DE77FB">
      <w:pPr>
        <w:shd w:val="clear" w:color="auto" w:fill="FFFFFF"/>
        <w:jc w:val="center"/>
        <w:rPr>
          <w:rFonts w:ascii="Times New Roman" w:hAnsi="Times New Roman" w:cs="Times New Roman"/>
          <w:color w:val="000000"/>
          <w:sz w:val="24"/>
          <w:szCs w:val="24"/>
        </w:rPr>
      </w:pPr>
      <w:r w:rsidRPr="00685478">
        <w:rPr>
          <w:rFonts w:ascii="Times New Roman" w:hAnsi="Times New Roman" w:cs="Times New Roman"/>
          <w:color w:val="000000"/>
          <w:sz w:val="24"/>
          <w:szCs w:val="24"/>
        </w:rPr>
        <w:t>«Детский сад общеразвивающего вида «Солнышко»</w:t>
      </w:r>
    </w:p>
    <w:p w:rsidR="00297711" w:rsidRPr="00030401" w:rsidRDefault="00297711" w:rsidP="00DE77FB">
      <w:pPr>
        <w:shd w:val="clear" w:color="auto" w:fill="FFFFFF"/>
        <w:jc w:val="both"/>
        <w:rPr>
          <w:color w:val="000000"/>
          <w:sz w:val="28"/>
          <w:szCs w:val="28"/>
        </w:rPr>
      </w:pPr>
    </w:p>
    <w:p w:rsidR="00297711" w:rsidRPr="00030401" w:rsidRDefault="00297711" w:rsidP="00DE77FB">
      <w:pPr>
        <w:shd w:val="clear" w:color="auto" w:fill="FFFFFF"/>
        <w:jc w:val="both"/>
        <w:rPr>
          <w:color w:val="000000"/>
          <w:sz w:val="28"/>
          <w:szCs w:val="28"/>
        </w:rPr>
      </w:pPr>
    </w:p>
    <w:p w:rsidR="00297711" w:rsidRPr="00030401" w:rsidRDefault="00297711" w:rsidP="00DE77FB">
      <w:pPr>
        <w:shd w:val="clear" w:color="auto" w:fill="FFFFFF"/>
        <w:jc w:val="both"/>
        <w:rPr>
          <w:color w:val="000000"/>
          <w:sz w:val="28"/>
          <w:szCs w:val="28"/>
        </w:rPr>
      </w:pPr>
    </w:p>
    <w:tbl>
      <w:tblPr>
        <w:tblW w:w="4219" w:type="dxa"/>
        <w:tblLook w:val="04A0"/>
      </w:tblPr>
      <w:tblGrid>
        <w:gridCol w:w="4219"/>
      </w:tblGrid>
      <w:tr w:rsidR="00297711" w:rsidRPr="00030401" w:rsidTr="00D03140">
        <w:tc>
          <w:tcPr>
            <w:tcW w:w="4219" w:type="dxa"/>
          </w:tcPr>
          <w:p w:rsidR="00297711" w:rsidRPr="00CE6C8D" w:rsidRDefault="00297711" w:rsidP="00DE77FB">
            <w:pPr>
              <w:jc w:val="both"/>
              <w:rPr>
                <w:color w:val="000000"/>
                <w:sz w:val="28"/>
                <w:szCs w:val="28"/>
              </w:rPr>
            </w:pPr>
          </w:p>
        </w:tc>
      </w:tr>
    </w:tbl>
    <w:p w:rsidR="009241EC" w:rsidRPr="002D2700" w:rsidRDefault="009241EC" w:rsidP="00DE77FB">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D2700">
        <w:rPr>
          <w:rFonts w:ascii="Times New Roman" w:eastAsia="Times New Roman" w:hAnsi="Times New Roman" w:cs="Times New Roman"/>
          <w:b/>
          <w:bCs/>
          <w:sz w:val="36"/>
          <w:szCs w:val="36"/>
        </w:rPr>
        <w:t xml:space="preserve">Формирование у детей </w:t>
      </w:r>
      <w:r>
        <w:rPr>
          <w:rFonts w:ascii="Times New Roman" w:eastAsia="Times New Roman" w:hAnsi="Times New Roman" w:cs="Times New Roman"/>
          <w:b/>
          <w:bCs/>
          <w:sz w:val="36"/>
          <w:szCs w:val="36"/>
        </w:rPr>
        <w:t>представлений о труде взрослых в рамках дополнительной образовательной программы.</w:t>
      </w:r>
    </w:p>
    <w:p w:rsidR="00297711" w:rsidRPr="00030401" w:rsidRDefault="00297711" w:rsidP="00DE77FB">
      <w:pPr>
        <w:pStyle w:val="a4"/>
        <w:ind w:left="142" w:right="704"/>
        <w:jc w:val="both"/>
        <w:rPr>
          <w:sz w:val="28"/>
          <w:szCs w:val="28"/>
        </w:rPr>
      </w:pPr>
    </w:p>
    <w:p w:rsidR="00297711" w:rsidRPr="00030401" w:rsidRDefault="00297711" w:rsidP="00DE77FB">
      <w:pPr>
        <w:pStyle w:val="a4"/>
        <w:ind w:left="142" w:right="704"/>
        <w:jc w:val="both"/>
        <w:rPr>
          <w:sz w:val="28"/>
          <w:szCs w:val="28"/>
        </w:rPr>
      </w:pPr>
    </w:p>
    <w:p w:rsidR="00297711" w:rsidRPr="00030401" w:rsidRDefault="00297711" w:rsidP="00DE77FB">
      <w:pPr>
        <w:pStyle w:val="a4"/>
        <w:ind w:left="142" w:right="704"/>
        <w:jc w:val="both"/>
        <w:rPr>
          <w:sz w:val="28"/>
          <w:szCs w:val="28"/>
        </w:rPr>
      </w:pPr>
    </w:p>
    <w:p w:rsidR="00297711" w:rsidRPr="00030401" w:rsidRDefault="00297711" w:rsidP="00DE77FB">
      <w:pPr>
        <w:pStyle w:val="a4"/>
        <w:ind w:left="142" w:right="704"/>
        <w:jc w:val="both"/>
        <w:rPr>
          <w:sz w:val="28"/>
          <w:szCs w:val="28"/>
        </w:rPr>
      </w:pPr>
    </w:p>
    <w:p w:rsidR="00297711" w:rsidRDefault="00297711" w:rsidP="00DE77FB">
      <w:pPr>
        <w:pStyle w:val="a4"/>
        <w:ind w:left="142" w:right="704"/>
        <w:jc w:val="center"/>
        <w:rPr>
          <w:sz w:val="28"/>
          <w:szCs w:val="28"/>
        </w:rPr>
      </w:pPr>
    </w:p>
    <w:p w:rsidR="00297711" w:rsidRDefault="00297711" w:rsidP="00DE77FB">
      <w:pPr>
        <w:pStyle w:val="a4"/>
        <w:ind w:left="142" w:right="704"/>
        <w:jc w:val="right"/>
        <w:rPr>
          <w:sz w:val="28"/>
          <w:szCs w:val="28"/>
        </w:rPr>
      </w:pPr>
      <w:r>
        <w:rPr>
          <w:sz w:val="28"/>
          <w:szCs w:val="28"/>
        </w:rPr>
        <w:t>Подготовила воспитатель</w:t>
      </w:r>
    </w:p>
    <w:p w:rsidR="009241EC" w:rsidRDefault="00297711" w:rsidP="00DE77FB">
      <w:pPr>
        <w:pStyle w:val="a4"/>
        <w:ind w:left="142" w:right="704"/>
        <w:jc w:val="right"/>
        <w:rPr>
          <w:sz w:val="28"/>
          <w:szCs w:val="28"/>
        </w:rPr>
      </w:pPr>
      <w:r>
        <w:rPr>
          <w:sz w:val="28"/>
          <w:szCs w:val="28"/>
        </w:rPr>
        <w:t>подготовительной группы: Белых О.Н</w:t>
      </w:r>
    </w:p>
    <w:p w:rsidR="009241EC" w:rsidRDefault="009241EC" w:rsidP="00DE77FB">
      <w:pPr>
        <w:pStyle w:val="a4"/>
        <w:ind w:left="142" w:right="704"/>
        <w:jc w:val="right"/>
        <w:rPr>
          <w:sz w:val="28"/>
          <w:szCs w:val="28"/>
        </w:rPr>
      </w:pPr>
    </w:p>
    <w:p w:rsidR="009241EC" w:rsidRDefault="009241EC" w:rsidP="00DE77FB">
      <w:pPr>
        <w:pStyle w:val="a4"/>
        <w:ind w:left="142" w:right="704"/>
        <w:jc w:val="right"/>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Default="009241EC" w:rsidP="00DE77FB">
      <w:pPr>
        <w:pStyle w:val="a4"/>
        <w:ind w:left="142" w:right="704"/>
        <w:jc w:val="center"/>
        <w:rPr>
          <w:sz w:val="28"/>
          <w:szCs w:val="28"/>
        </w:rPr>
      </w:pPr>
    </w:p>
    <w:p w:rsidR="009241EC" w:rsidRPr="009241EC" w:rsidRDefault="009241EC" w:rsidP="00DE77FB">
      <w:pPr>
        <w:pStyle w:val="a4"/>
        <w:ind w:left="142" w:right="704"/>
        <w:jc w:val="center"/>
        <w:rPr>
          <w:b/>
          <w:color w:val="000000" w:themeColor="text1"/>
        </w:rPr>
      </w:pPr>
      <w:proofErr w:type="spellStart"/>
      <w:r w:rsidRPr="009241EC">
        <w:rPr>
          <w:b/>
          <w:color w:val="000000" w:themeColor="text1"/>
        </w:rPr>
        <w:t>пгт</w:t>
      </w:r>
      <w:proofErr w:type="spellEnd"/>
      <w:r w:rsidRPr="009241EC">
        <w:rPr>
          <w:b/>
          <w:color w:val="000000" w:themeColor="text1"/>
        </w:rPr>
        <w:t>. Октябрьское</w:t>
      </w:r>
    </w:p>
    <w:p w:rsidR="009241EC" w:rsidRPr="009241EC" w:rsidRDefault="009241EC" w:rsidP="00DE77FB">
      <w:pPr>
        <w:pStyle w:val="a4"/>
        <w:ind w:left="142" w:right="704"/>
        <w:jc w:val="center"/>
        <w:rPr>
          <w:b/>
          <w:sz w:val="28"/>
          <w:szCs w:val="28"/>
        </w:rPr>
      </w:pPr>
      <w:r w:rsidRPr="009241EC">
        <w:rPr>
          <w:b/>
          <w:color w:val="000000" w:themeColor="text1"/>
        </w:rPr>
        <w:t>2021г.</w:t>
      </w:r>
    </w:p>
    <w:p w:rsidR="002D2700" w:rsidRPr="009241EC" w:rsidRDefault="002D2700" w:rsidP="00DE77FB">
      <w:pPr>
        <w:pStyle w:val="1"/>
        <w:spacing w:before="0"/>
        <w:jc w:val="both"/>
        <w:rPr>
          <w:rFonts w:ascii="Times New Roman" w:hAnsi="Times New Roman" w:cs="Times New Roman"/>
          <w:color w:val="000000" w:themeColor="text1"/>
          <w:sz w:val="24"/>
          <w:szCs w:val="24"/>
        </w:rPr>
      </w:pPr>
      <w:r w:rsidRPr="009241EC">
        <w:rPr>
          <w:rFonts w:ascii="Times New Roman" w:eastAsia="Times New Roman" w:hAnsi="Times New Roman" w:cs="Times New Roman"/>
          <w:color w:val="000000" w:themeColor="text1"/>
          <w:sz w:val="36"/>
          <w:szCs w:val="36"/>
        </w:rPr>
        <w:lastRenderedPageBreak/>
        <w:t xml:space="preserve">Формирование у детей </w:t>
      </w:r>
      <w:r w:rsidR="00DD51F8" w:rsidRPr="009241EC">
        <w:rPr>
          <w:rFonts w:ascii="Times New Roman" w:eastAsia="Times New Roman" w:hAnsi="Times New Roman" w:cs="Times New Roman"/>
          <w:color w:val="000000" w:themeColor="text1"/>
          <w:sz w:val="36"/>
          <w:szCs w:val="36"/>
        </w:rPr>
        <w:t>представлений о труде взрослых в рамках дополнительной образовательной программы.</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Ребенок дошкольного возраста – любознательная, думающая, наблюдающая, экспериментирующая личность. Познавая мир, исследуя его, ребенок делает массу открытий, изобретений, открывает для себя разные виды деятельности, мир человеческих отношений и общественной функции людей. Он испытывает сильное желание включиться во взрослую жизнь и активно в ней участвовать, что, конечно, ему еще недоступно. Кроме того, дошкольник стремится к самостоятельности и потребности поступать как взрослый, подражая ему во всем.</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 xml:space="preserve">Социальный опыт ребенка обогащается при освоении трудовой деятельности. Малыш рано начинает обращать внимание на трудовые действия взрослого человека. Его привлекает то, как мама моет посуду, как папа ремонтирует стул, как бабушка печет пирожки и т.д. Ребенок начинает подражать взрослым в этих действиях не только в игре, но и в реальной жизни, делая попытки мыть, подметать, стирать и т.п., таким </w:t>
      </w:r>
      <w:proofErr w:type="gramStart"/>
      <w:r w:rsidRPr="00DD51F8">
        <w:rPr>
          <w:rFonts w:ascii="Times New Roman" w:eastAsia="Times New Roman" w:hAnsi="Times New Roman" w:cs="Times New Roman"/>
          <w:sz w:val="24"/>
          <w:szCs w:val="24"/>
        </w:rPr>
        <w:t>образом</w:t>
      </w:r>
      <w:proofErr w:type="gramEnd"/>
      <w:r w:rsidRPr="00DD51F8">
        <w:rPr>
          <w:rFonts w:ascii="Times New Roman" w:eastAsia="Times New Roman" w:hAnsi="Times New Roman" w:cs="Times New Roman"/>
          <w:sz w:val="24"/>
          <w:szCs w:val="24"/>
        </w:rPr>
        <w:t xml:space="preserve"> приобщается к труду взрослых. </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Задачи по формированию позитивных установок к различным видам труда и творчества у детей дошкольного возраста отражены в федеральном государственном образовательном стандарте дошкольного образования в области «Социально-коммуникативное развитие» и «Познавательное развитие».</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Необходимо продуманное руководство процессом развития у детей знаний о труде взрослых. Ознакомление с трудом взрослых и профессиями должно осуществляться не на уровне нескольких задач, а как целостный органический процесс.</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 xml:space="preserve">Работа ДОО в этом направлении, строится с учетом принципа интеграции образовательных областей в соответствии с возрастными возможностями и особенностями воспитанников. В образовательных областях «Речевое развитие», «Художественно-эстетическое развитие», «Физическое развитие» задачи по приобщению детей дошкольного возраста к труду взрослых не обозначены явно, но они решаются косвенно. </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 xml:space="preserve">Интегративный подход дает возможность развивать в единстве познавательную, эмоциональную и практические сферы личности ребенка. Знакомство детей с профессиями на основе интегративного подхода позволяет организовывать различные виды деятельности, подчиненные одной цели – ознакомлению с той или иной профессией. </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В программе ставятся задачи развития у детей (с учетом возрастных особенностей) интереса: к труду взрослых, желания трудиться; воспитания навыков элементарной трудовой деятельности, трудолюбия. Эти задачи решаются через ознакомление детей с трудом взрослых и непосредственное их участие в посильной трудовой деятельности в детском саду и дома. Подчеркивается роль ознакомления детей с общественной направленностью труда, его социальной значимостью; важность формирования уважительного отношения к людям труда. В каждой возрастной группе определены виды и содержание трудовой деятельности, а также задачи, которые решаются в процессе детского труда.</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 xml:space="preserve">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w:t>
      </w:r>
      <w:r w:rsidRPr="00DD51F8">
        <w:rPr>
          <w:rFonts w:ascii="Times New Roman" w:eastAsia="Times New Roman" w:hAnsi="Times New Roman" w:cs="Times New Roman"/>
          <w:sz w:val="24"/>
          <w:szCs w:val="24"/>
        </w:rPr>
        <w:lastRenderedPageBreak/>
        <w:t>совместной деятельности взрослого и детей, так и в самостоятельной деятельности дошкольников.</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 Надо отметить, что мир профессий в обществе – сложная, динамичная, постоянно развивающаяся система. Если еще 10 лет назад было достаточно познакомить детей с трудом повара, продавца, водителя, врача, военного, то на современном этапе этого недостаточно. Сегодня в информационную начальную компетенцию дошкольника органично вливаются знания о современных профессиях: эколог, менеджер, программист, визажист, дизайнер, и др.</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 xml:space="preserve">Очень часто дошкольники имеют весьма смутные представления о мире профессий взрослых. Даже если ребенок и был на работе у мамы или папы, он так и не понял сути их профессиональной деятельности. Поэтому очень важно с детского сада знакомить ребенка с профессиями, рассказывать о тех качествах характера, которые требует то или иное занятие. </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Для того чтобы ребенок осознанно сделал выбор во взрослой жизни, его надо познакомить с максимальным количеством профессий, начиная с ближнего окружения, с профессий родителей и людей хорошо знакомых, чей труд дети наблюдают изо дня в день.</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При построении нашей работы по ознакомлению детей с трудом взрослых опираемся на наглядность, доступность с учетом возрастных особенностей.</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Детские интересы направляем в соответствии с задачами воспитания, расширяем и углубляем их, стараемся придать им устойчивость, нравственную направленность:</w:t>
      </w:r>
    </w:p>
    <w:p w:rsidR="002D2700" w:rsidRPr="00DD51F8" w:rsidRDefault="002D2700" w:rsidP="00DE77F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внимательно выслушиваем и отвечаем на детские вопросы;</w:t>
      </w:r>
    </w:p>
    <w:p w:rsidR="002D2700" w:rsidRPr="00DD51F8" w:rsidRDefault="002D2700" w:rsidP="00DE77F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формируем интерес к профессиям взрослых;</w:t>
      </w:r>
    </w:p>
    <w:p w:rsidR="002D2700" w:rsidRPr="00DD51F8" w:rsidRDefault="002D2700" w:rsidP="00DE77F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развиваем интерес к окружающей действительности;</w:t>
      </w:r>
    </w:p>
    <w:p w:rsidR="002D2700" w:rsidRPr="00DD51F8" w:rsidRDefault="002D2700" w:rsidP="00DE77F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осуществляем индивидуальный подход к воспитанникам для более успешного формирования интереса к труду взрослых.</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В процессе ознакомления детей с трудом взрослых, со значимостью их труда, нами используются различные методы и приемы.</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При построении образовательного процесса с детьми используются такие формы работы, как:</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организованная непосредственно образовательная деятельность;</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совместная трудовая деятельность взрослого и ребенка, организация практических трудовых действий;</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самостоятельная деятельность ребенка;</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познавательно-исследовательская, проектная деятельность ребенка;</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наблюдения за трудом взрослых;</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коммуникативная деятельность;</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чтение художественной литературы;</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художественно-творческая деятельность;</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игровая деятельность;</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моделирование;</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целевые прогулки и экскурсии;</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D51F8">
        <w:rPr>
          <w:rFonts w:ascii="Times New Roman" w:eastAsia="Times New Roman" w:hAnsi="Times New Roman" w:cs="Times New Roman"/>
          <w:sz w:val="24"/>
          <w:szCs w:val="24"/>
        </w:rPr>
        <w:t>культурно-досуговая</w:t>
      </w:r>
      <w:proofErr w:type="spellEnd"/>
      <w:r w:rsidRPr="00DD51F8">
        <w:rPr>
          <w:rFonts w:ascii="Times New Roman" w:eastAsia="Times New Roman" w:hAnsi="Times New Roman" w:cs="Times New Roman"/>
          <w:sz w:val="24"/>
          <w:szCs w:val="24"/>
        </w:rPr>
        <w:t xml:space="preserve"> деятельность;</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экскурсии и встречи с людьми разных профессий;</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lastRenderedPageBreak/>
        <w:t>встречи с интересными людьми;</w:t>
      </w:r>
    </w:p>
    <w:p w:rsidR="002D2700" w:rsidRPr="00DD51F8" w:rsidRDefault="002D2700" w:rsidP="00DE77FB">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живой пример окружающих взрослых.</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 xml:space="preserve"> Ознакомление детей с трудом взрослых ставит целью дать детям конкретные знания и представления о профессии по </w:t>
      </w:r>
      <w:r w:rsidRPr="00DD51F8">
        <w:rPr>
          <w:rFonts w:ascii="Times New Roman" w:eastAsia="Times New Roman" w:hAnsi="Times New Roman" w:cs="Times New Roman"/>
          <w:sz w:val="24"/>
          <w:szCs w:val="24"/>
          <w:u w:val="single"/>
        </w:rPr>
        <w:t>схеме</w:t>
      </w:r>
      <w:r w:rsidRPr="00DD51F8">
        <w:rPr>
          <w:rFonts w:ascii="Times New Roman" w:eastAsia="Times New Roman" w:hAnsi="Times New Roman" w:cs="Times New Roman"/>
          <w:sz w:val="24"/>
          <w:szCs w:val="24"/>
        </w:rPr>
        <w:t xml:space="preserve">: название профессии – место работы - условия труда - инструменты для работы - выполняемые трудовые операции - результат труда. </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Наиболее действенные способы ознакомления с трудом взрослых – наблюдения за трудовым процессом, экскурсии, беседы и встречи с представителями профессий, которые обеспечивают наибольшую отчетливость представлений, максимальную действенность приобретаемых детьми познаний. Однако наглядное восприятие требует интерпретации. В процессе дальнейших бесед, посредством рассказов воспитателя уточняются, закрепляются, дополняются сведения, полученные во время наблюдений.</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Знакомство с профессиями в ходе специально организованных образовательных ситуаций, когда перед детьми ставится проблема, которую необходимо решить, непосредственно образовательной деятельности также способствуют расширению, закреплению и систематизации знаний детей, полученных в ходе непосредственного общения с представителями профессий. Во время таких ситуаций интегрируются различные образовательные области, используются разнообразные методы и приемы (наглядные, словесные, практические, проблемно-поисковые, игровые).</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Решение педагогических ситуаций может перерасти в проект. В последнее время используются все активнее проектные формы работы с детьми. Проведение исследований на темы профессий (возникновение, актуальность в мире, содержание деятельности) развивает познавательную, творческую активность детей, способствует формированию и систематизации знаний о труде людей.</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Уточнению представлений о труде взрослых и воспитанию положительного отношения к трудящемуся человеку способствуют продуктивные виды деятельности дошкольников, такие как конструирование, аппликация, рисование, лепка. Связывая эти виды деятельности с наблюдениями, беседами, чтением художественной литературы стараемся так представить воспитанникам тему непосредственно образовательной деятельности, чтобы она эмоционально продолжала и подкрепляла то, что они узнали ранее, помогла бы им выразить свое отношение к труженикам.</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Центральное место в работе отводится игре. Одним из основных видов игры является сюжетно-ролевая игра. Она позволяет конкретизировать и расширять представления детей о разнообразной деятельности взрослых, их взаимоотношениях с другими людьми, о профессиях, используемых орудиях труда и пр.</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В ходе сюжетно-ролевой игры усваиваются определенные правила и нормы, формируется активная социальная позиция. Сюжетно-ролевая игра позволяет малышу понять мотивы трудовой деятельности взрослых, раскрывает ее общественный смысл. Если первоначально, в выборе роли, главное место занимает ее внешняя привлекательность: бескозырка, фонендоскоп, погоны, то в процессе игры раскрывается ее социальная польза. Теперь ребенок понимает, что воспитатель воспитывает детей, врач их лечит. Правильно организованная игра является прекрасным средством воспитания эмоционально - положительного отношения к труду. Темы для игр берутся из известных детям сказок и литературных произведений (К.И. Чуковского «Доктор Айболит», С. Маршака — пожарника Кузьмы «Пожар», почтальона «Почта»), из реальных фактов и событий («Врач и больные дети», «Продавец и покупатели», «Проводник и пассажиры»).</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lastRenderedPageBreak/>
        <w:t>Воспитателю необходимо создать такие условия для ознакомления с трудом взрослых, чтобы этот процесс стал увлекательной деятельностью для детей. В создание условий входит обогащение детей знаниями о реалиях окружающего: о предметах, явлениях, событиях; кроме того, детям необходимо знать о взаимоотношениях людей в рамках определенных условий, о взаимодействиях на профессиональном поприще. Для организации работы в группах оформляются специальные Центры по ознакомлению с трудом взрослых с игровыми модулями, сюжетно-ролевыми играми, дидактическими играми, наглядным материалом.</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Важная роль в процессе ознакомления с профессиями и трудом людей отводится семье.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Это, прежде всего доступные беседы о себе, своей работе, пояснение сказок, произведение художественной литературы, иллюстраций к ним, мультфильмов, т.е. всего увиденного и услышанного.</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Одной из форм работы может быть проведение дня или недели родительских профессий, когда в детский сад приглашаются родители воспитанников – представители различных профессий. Беседы с родителями. Рассматривание принесенных ими орудий труда, фото и видеоматериалов, а главное живое общение с мамой или папой вызывают неподдельный интерес дошкольников. Если есть возможность, можно сходить на экскурсию на место работы гостя.</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Совместно с родителями организуются фотовыставки, оформляются альбомы, которые можно подарить в младшие группы. Родители привлекаются к проектной деятельности.</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Полученные знания детьми дошкольного возраста о труде взрослых, позволяют расширять представления ребенка о содержании деятельности человека, общественной значимости труда, ценностном отношении к собственному труду, труду других людей и его результатам.</w:t>
      </w:r>
    </w:p>
    <w:p w:rsidR="002D2700" w:rsidRPr="00DD51F8" w:rsidRDefault="002D2700" w:rsidP="00DE77FB">
      <w:pPr>
        <w:spacing w:before="100" w:beforeAutospacing="1" w:after="100" w:afterAutospacing="1" w:line="240" w:lineRule="auto"/>
        <w:jc w:val="both"/>
        <w:rPr>
          <w:rFonts w:ascii="Times New Roman" w:eastAsia="Times New Roman" w:hAnsi="Times New Roman" w:cs="Times New Roman"/>
          <w:sz w:val="24"/>
          <w:szCs w:val="24"/>
        </w:rPr>
      </w:pPr>
      <w:r w:rsidRPr="00DD51F8">
        <w:rPr>
          <w:rFonts w:ascii="Times New Roman" w:eastAsia="Times New Roman" w:hAnsi="Times New Roman" w:cs="Times New Roman"/>
          <w:sz w:val="24"/>
          <w:szCs w:val="24"/>
        </w:rPr>
        <w:t>По итогам моей работы, я пришла к выводу, что лишь сочетание формирования правильных представлений о труде взрослых и выработки у детей трудовых умений, привычек дает необходимый воспитательный эффект.</w:t>
      </w:r>
    </w:p>
    <w:p w:rsidR="00F5763C" w:rsidRDefault="00F5763C" w:rsidP="00DE77FB">
      <w:pPr>
        <w:jc w:val="both"/>
      </w:pPr>
    </w:p>
    <w:sectPr w:rsidR="00F5763C" w:rsidSect="009A5CE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2287"/>
    <w:multiLevelType w:val="multilevel"/>
    <w:tmpl w:val="C076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B6CC4"/>
    <w:multiLevelType w:val="multilevel"/>
    <w:tmpl w:val="13AE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D2700"/>
    <w:rsid w:val="002677D9"/>
    <w:rsid w:val="00297711"/>
    <w:rsid w:val="002C6B81"/>
    <w:rsid w:val="002D2700"/>
    <w:rsid w:val="00665A3A"/>
    <w:rsid w:val="008B341D"/>
    <w:rsid w:val="009241EC"/>
    <w:rsid w:val="009A5CE5"/>
    <w:rsid w:val="00AA22E9"/>
    <w:rsid w:val="00DD51F8"/>
    <w:rsid w:val="00DE77FB"/>
    <w:rsid w:val="00F5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3A"/>
  </w:style>
  <w:style w:type="paragraph" w:styleId="1">
    <w:name w:val="heading 1"/>
    <w:basedOn w:val="a"/>
    <w:next w:val="a"/>
    <w:link w:val="10"/>
    <w:uiPriority w:val="9"/>
    <w:qFormat/>
    <w:rsid w:val="002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D27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700"/>
    <w:rPr>
      <w:rFonts w:ascii="Times New Roman" w:eastAsia="Times New Roman" w:hAnsi="Times New Roman" w:cs="Times New Roman"/>
      <w:b/>
      <w:bCs/>
      <w:sz w:val="36"/>
      <w:szCs w:val="36"/>
    </w:rPr>
  </w:style>
  <w:style w:type="paragraph" w:styleId="a3">
    <w:name w:val="Normal (Web)"/>
    <w:basedOn w:val="a"/>
    <w:uiPriority w:val="99"/>
    <w:unhideWhenUsed/>
    <w:rsid w:val="002D2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97711"/>
    <w:rPr>
      <w:rFonts w:asciiTheme="majorHAnsi" w:eastAsiaTheme="majorEastAsia" w:hAnsiTheme="majorHAnsi" w:cstheme="majorBidi"/>
      <w:b/>
      <w:bCs/>
      <w:color w:val="365F91" w:themeColor="accent1" w:themeShade="BF"/>
      <w:sz w:val="28"/>
      <w:szCs w:val="28"/>
    </w:rPr>
  </w:style>
  <w:style w:type="paragraph" w:styleId="a4">
    <w:name w:val="Body Text"/>
    <w:basedOn w:val="a"/>
    <w:link w:val="a5"/>
    <w:uiPriority w:val="1"/>
    <w:qFormat/>
    <w:rsid w:val="00297711"/>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5">
    <w:name w:val="Основной текст Знак"/>
    <w:basedOn w:val="a0"/>
    <w:link w:val="a4"/>
    <w:uiPriority w:val="1"/>
    <w:rsid w:val="00297711"/>
    <w:rPr>
      <w:rFonts w:ascii="Times New Roman" w:eastAsia="Times New Roman" w:hAnsi="Times New Roman" w:cs="Times New Roman"/>
      <w:sz w:val="24"/>
      <w:szCs w:val="24"/>
      <w:lang w:bidi="ru-RU"/>
    </w:rPr>
  </w:style>
  <w:style w:type="paragraph" w:styleId="a6">
    <w:name w:val="Document Map"/>
    <w:basedOn w:val="a"/>
    <w:link w:val="a7"/>
    <w:uiPriority w:val="99"/>
    <w:semiHidden/>
    <w:unhideWhenUsed/>
    <w:rsid w:val="009A5CE5"/>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A5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60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A7CB-B5A3-4E2F-B880-AC3A43E7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1676</Words>
  <Characters>9554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
      <vt:lpstr/>
      <vt:lpstr/>
      <vt:lpstr/>
      <vt:lpstr/>
      <vt:lpstr/>
      <vt:lpstr/>
      <vt:lpstr/>
      <vt:lpstr/>
      <vt:lpstr/>
      <vt:lpstr/>
      <vt:lpstr>пгт. Октябрьское</vt:lpstr>
      <vt:lpstr>2021г.</vt:lpstr>
      <vt:lpstr>    </vt:lpstr>
      <vt:lpstr>    </vt:lpstr>
      <vt:lpstr>    Формирование у детей представлений о труде взрослых в рамках дополнительной обра</vt:lpstr>
    </vt:vector>
  </TitlesOfParts>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User</cp:lastModifiedBy>
  <cp:revision>7</cp:revision>
  <dcterms:created xsi:type="dcterms:W3CDTF">2021-01-11T05:41:00Z</dcterms:created>
  <dcterms:modified xsi:type="dcterms:W3CDTF">2021-02-04T06:13:00Z</dcterms:modified>
</cp:coreProperties>
</file>